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E" w:rsidRDefault="00C430CE" w:rsidP="00C430CE">
      <w:pPr>
        <w:pStyle w:val="1"/>
        <w:spacing w:before="0" w:after="0"/>
        <w:jc w:val="center"/>
        <w:rPr>
          <w:rFonts w:ascii="Times New Roman" w:hAnsi="Times New Roman" w:cs="Times New Roman"/>
          <w:color w:val="E36C0A" w:themeColor="accent6" w:themeShade="BF"/>
        </w:rPr>
      </w:pPr>
      <w:r w:rsidRPr="00252BDE">
        <w:rPr>
          <w:rFonts w:ascii="Times New Roman" w:hAnsi="Times New Roman" w:cs="Times New Roman"/>
          <w:color w:val="E36C0A" w:themeColor="accent6" w:themeShade="BF"/>
        </w:rPr>
        <w:t>Формирование у с</w:t>
      </w:r>
      <w:r w:rsidR="00252BDE">
        <w:rPr>
          <w:rFonts w:ascii="Times New Roman" w:hAnsi="Times New Roman" w:cs="Times New Roman"/>
          <w:color w:val="E36C0A" w:themeColor="accent6" w:themeShade="BF"/>
        </w:rPr>
        <w:t xml:space="preserve">тарших дошкольников </w:t>
      </w:r>
      <w:r w:rsidRPr="00252BDE">
        <w:rPr>
          <w:rFonts w:ascii="Times New Roman" w:hAnsi="Times New Roman" w:cs="Times New Roman"/>
          <w:color w:val="E36C0A" w:themeColor="accent6" w:themeShade="BF"/>
        </w:rPr>
        <w:t>отношения к здоровому образу жизни в процессе физического воспитания</w:t>
      </w:r>
    </w:p>
    <w:p w:rsidR="00252BDE" w:rsidRDefault="00252BDE" w:rsidP="00252BDE"/>
    <w:p w:rsidR="00252BDE" w:rsidRPr="00252BDE" w:rsidRDefault="00252BDE" w:rsidP="00252BDE"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2966888" cy="2219325"/>
            <wp:effectExtent l="19050" t="0" r="4912" b="0"/>
            <wp:docPr id="1" name="Рисунок 1" descr="C:\Users\Марина\Desktop\НОВОЕ 3\БАНЕРЫ НОВЫЕ\ети шеа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ОЕ 3\БАНЕРЫ НОВЫЕ\ети шеар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88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color w:val="E36C0A" w:themeColor="accent6" w:themeShade="BF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Детство является  ключевым периодом жизни, когда формируются все морфологические функциональные структуры, определяющие  потенциальные возможности взрослого человека. Поэтому на этапе дошкольного возраста, когда жизненные установки  детей еще недостаточно прочны и нервная система отличается особой  пластичностью, необходимо формировать мотивацию на здоровье и ориентацию их жизненных интересов на здоровый образ жизни (ЗОЖ).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  Всем ясно: ребенок не может развиваться, не зная цели и смысла своего существования, не имея представления о себе и своих возможностях. Формирование у детей ответственности за индивидуальное здоровье – это педагогическая проблема, и только медицинскими средствами их не решить. Многие ученые главным фактором  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во всех образовательных учреждениях призвано формировать у ребенка правильное и осознанное отношение к себе и своему здоровью. На интересе детей к физкультурной деятельности следует формировать умения и навыки здоровой жизнедеятельности, мотивацию на здоровье. Этот принцип лежит в основе разработанной технологии целенаправленного формирования ценностного отношения детей старшего дошкольного возраста к здоровью и здоровому образу жизни. Именно  этот возраст наиболее опимален  для осознанного постижения окружающего мира, для развития  как интеллектуальных , так и практических умений и навыков. Однако следует подчеркнуть: формирование  у дошкольников знаний , умений и навыков должно включаться в доступные и интересные им виды деятельности. Такой деятельностью являются физкультурные занятия, направленные прежде всего на формирование  ценностного отношения детей к здоровью и </w:t>
      </w:r>
      <w:r w:rsidRPr="00252BDE">
        <w:rPr>
          <w:rFonts w:ascii="Times New Roman" w:hAnsi="Times New Roman" w:cs="Times New Roman"/>
          <w:sz w:val="28"/>
          <w:szCs w:val="28"/>
        </w:rPr>
        <w:lastRenderedPageBreak/>
        <w:t>здоровому образу жизни. Это личностные проявления детей, ориентированные на овладения знаниями и навыками сохранения  собственного здоровья. Педагогами определены  три уровня решения задач целенапрвленого приобщения детей к ценностям ЗОЖ: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1) – </w:t>
      </w:r>
      <w:r w:rsidRPr="00252BDE">
        <w:rPr>
          <w:rFonts w:ascii="Times New Roman" w:hAnsi="Times New Roman" w:cs="Times New Roman"/>
          <w:i/>
          <w:sz w:val="28"/>
          <w:szCs w:val="28"/>
        </w:rPr>
        <w:t>информационный (</w:t>
      </w:r>
      <w:r w:rsidRPr="00252BDE">
        <w:rPr>
          <w:rFonts w:ascii="Times New Roman" w:hAnsi="Times New Roman" w:cs="Times New Roman"/>
          <w:sz w:val="28"/>
          <w:szCs w:val="28"/>
        </w:rPr>
        <w:t>когнитивный), определяющий сформированность знаний в области культуры здоровья и физической культуры, которая проявляется в  высказываниях и суждениях;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2) – </w:t>
      </w:r>
      <w:r w:rsidRPr="00252BDE">
        <w:rPr>
          <w:rFonts w:ascii="Times New Roman" w:hAnsi="Times New Roman" w:cs="Times New Roman"/>
          <w:i/>
          <w:sz w:val="28"/>
          <w:szCs w:val="28"/>
        </w:rPr>
        <w:t>личностный</w:t>
      </w:r>
      <w:r w:rsidRPr="00252BDE">
        <w:rPr>
          <w:rFonts w:ascii="Times New Roman" w:hAnsi="Times New Roman" w:cs="Times New Roman"/>
          <w:sz w:val="28"/>
          <w:szCs w:val="28"/>
        </w:rPr>
        <w:t>, свидетельствует о сформированности эмоционально положительного отношения ребенка к содержанию занятий. Его показатели - - интерес, потребность, положительные эмоции при выполнении заданий.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3) –деятельностный уровень, характеризующий  активную включенность ребенка  в деятельность по организации ЗОЖ.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Структурно процесс формирования ценностного отношения  к здоровью и ЗОЖ на занятиях по физической культуре  можно представить следующим образом: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-создание проблемы  с участием знакомого персонажа (просьба помочь)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-формирование знаний о ценности здоровья и способах его укрепления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-освоение, закрепление и совершенствование практических действий  по организации ЗОЖ.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  К примеру, осенью предлагаются советы-рекомендации профилактического характера, которые позволяют сохранить здоровье в условиях перепадов температуры ( на футболку надеть кофту, курточку, если потеплело – снять верхнюю одежду, при ветре носить легкую шапочку, чтобы не надуло в уши, пошел дождь –защищаться от сырости  при помощи резиновых сапог и зонта и т.п.) Простуды можно избежать , если вдыхать запах чеснока, выполнять точечный массаж, промывать нос  водой с морской солью и т.д.  На занятии можно предложить сюжет  по спасению зайчат – медведь нечаянно раздавил их дом, ас скоро наступят холода – нужно успеть построить новый дом.  Необходимо поспешить и поэтому будем использоваить разные способы передвижения: ходьбу (с мешочком на голове), греблю (тренируем брюшной пресс), езду на велосипеде (развиваем мышцы ног и сердечно-сосудистую систему), плавание (лежа на животе, приподнять плечевой пояс и грести разными способами) и т.д.  Далее проводим эстафету «Строим дом».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На занятиях, на которых дети осваивают приемы оказания первой помощи при травмах рекомендуется использовать  двигательные действия, укрепляющие силу мышц, связочный аппарат, а также корригирующие упражнения, способствующие профилактике травм опорно-двигательного аппарата.  Развитие силы и силовой выносливости  мышц туловища , формирование правильной осанки составляет  значительную часть занятия  по теме «Если случилась травма в теплый период года»,. ( с детьми проводится беседа о том, какая должна быть осанку и каково ее значение для здоровья). Основа следующей технологии – занятия в форме путешествий, требует знаний, умений и  навыков, а также двигательных способностей.  </w:t>
      </w:r>
      <w:r w:rsidRPr="00252BDE">
        <w:rPr>
          <w:rFonts w:ascii="Times New Roman" w:hAnsi="Times New Roman" w:cs="Times New Roman"/>
          <w:sz w:val="28"/>
          <w:szCs w:val="28"/>
        </w:rPr>
        <w:lastRenderedPageBreak/>
        <w:t>Так, отправляясь в путешествие на лесную полянку, необходимо преодолеть препятствия через болото, речку,(используем «кочки» и переправу веревочную), подняться в гору и спуститься с нее (используем гимнастическую стенку для лазания с помощью веревки) и т.д..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Сюжетные занятия дают возможность использования упражнений различной направленности, позволяющих разносторонне воздействовать на организм и одновременно решать оздоровительные, воспитательные и образовательные задачи (развивать мышление, воображение, находчивость и познавательную активность, лидерство, инициативу, чувство товарищества, взаимопомощи и трудолюбия, формировать навыки ЗОЖ)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Средствами физической культуры решается задача передачи образа героев сказок (Маугли, Человек-паук и др) – это помогает  детям выразить свои эмоции и переживания, способствует их эмоционально-нравственому воспитанию.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В процессе формирования ценностного отношения детей к здоровью и ЗОЖ рекомендуется использовать комплекс как традиционных, так и специфических средств физической культуры. К традиционным относятся упражнения, составляющие базовое содержание программы по физической культуре для детей старшего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Активно используются  также элементы спортивной деятельности: теннис, бадминтон, баскетбол, мяч, включаются и ритмические упражнения.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Традиционные средства физической культуры совершенствуют двигательные умения и навыки, укрепляют здоровье, но они не позволяют в полной мере сформировать ценностное отношение к здоровью и ЗОЖ.. поэтому с учетом анатомо-физиологических и психологических особенностей детей разработаы специальные игры и игровые упражнения –</w:t>
      </w:r>
      <w:r w:rsidRPr="00252BDE">
        <w:rPr>
          <w:rFonts w:ascii="Times New Roman" w:hAnsi="Times New Roman" w:cs="Times New Roman"/>
          <w:i/>
          <w:sz w:val="28"/>
          <w:szCs w:val="28"/>
          <w:u w:val="single"/>
        </w:rPr>
        <w:t>специфические средства</w:t>
      </w:r>
      <w:r w:rsidRPr="00252BDE">
        <w:rPr>
          <w:rFonts w:ascii="Times New Roman" w:hAnsi="Times New Roman" w:cs="Times New Roman"/>
          <w:sz w:val="28"/>
          <w:szCs w:val="28"/>
        </w:rPr>
        <w:t>.  К их числу  можно отнести игры, используемые для формирования представлений о здоровье, функциях организма, а также практические действия по организации здоровой жизнедеятельности- эстафеты и специальные игровые задания (Собери человека – раздают силуэты человечков и силуэты частей скелета).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i/>
          <w:sz w:val="28"/>
          <w:szCs w:val="28"/>
          <w:u w:val="single"/>
        </w:rPr>
        <w:t>Игры –путешествия</w:t>
      </w:r>
      <w:r w:rsidRPr="00252BDE">
        <w:rPr>
          <w:rFonts w:ascii="Times New Roman" w:hAnsi="Times New Roman" w:cs="Times New Roman"/>
          <w:sz w:val="28"/>
          <w:szCs w:val="28"/>
        </w:rPr>
        <w:t xml:space="preserve"> включают все виды двигательной активности. Каждая игра имеет цель, сюжет и итог.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i/>
          <w:sz w:val="28"/>
          <w:szCs w:val="28"/>
          <w:u w:val="single"/>
        </w:rPr>
        <w:t>Игровой самомассаж</w:t>
      </w:r>
      <w:r w:rsidRPr="00252BDE">
        <w:rPr>
          <w:rFonts w:ascii="Times New Roman" w:hAnsi="Times New Roman" w:cs="Times New Roman"/>
          <w:sz w:val="28"/>
          <w:szCs w:val="28"/>
        </w:rPr>
        <w:t xml:space="preserve"> – основа закаливания и оздоровления. Выполняя его, дети обычно приходят в хорошее настроение. Такие упражнения способствуют  также формированию у них сознательному стремлению быть здоровыми.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Игропластика </w:t>
      </w:r>
      <w:r w:rsidRPr="00252BDE">
        <w:rPr>
          <w:rFonts w:ascii="Times New Roman" w:hAnsi="Times New Roman" w:cs="Times New Roman"/>
          <w:sz w:val="28"/>
          <w:szCs w:val="28"/>
        </w:rPr>
        <w:t>основывается на нетрадиционной методике развития мышечной силы и гибкости, включающей элементы стретчинга, ушу.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Пальчиковая гимнастика, служащая основой для развития ручной умелости, мелкой моторики и координации движений, оказывает положительное воздействие на память, мышление, фантазию.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Основой методики проведения занятия по формированию ценностного отношения к здоровью является игровая деятельность. Все упражнения объеденены одним сюжетом, быстро сменяют друг друга. Дети с удовольствием подражают действиям животных, птиц, явлениям природы и общественной жизни. Дыхательные упражнения  также организуются в форме игры (задуваем свечи, дует ветерок)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Знания о здоровом образе жизни следует давать в стихотворной , легкой для запоминания форме (раны надо мазать йодом, а  бутерброды – маслом с медом).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>Необходимо использовать поощрение, похвалу, положительную оценку. Необходимо вовремя замечать старание ребенка, его личные достижения, способность преодолеть страх и неуверенность. Каждое занятие должно включать  процедуры, способствующие  саморегуляции: упражнения на мышечную релаксацию, дыхательную и мимическую гимнастику (снимают напряжение, уровень возбуждения)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 </w:t>
      </w:r>
      <w:r w:rsidRPr="00252BDE">
        <w:rPr>
          <w:rFonts w:ascii="Times New Roman" w:hAnsi="Times New Roman" w:cs="Times New Roman"/>
          <w:i/>
          <w:sz w:val="28"/>
          <w:szCs w:val="28"/>
        </w:rPr>
        <w:t>Средства вводной части</w:t>
      </w:r>
      <w:r w:rsidRPr="00252BDE">
        <w:rPr>
          <w:rFonts w:ascii="Times New Roman" w:hAnsi="Times New Roman" w:cs="Times New Roman"/>
          <w:sz w:val="28"/>
          <w:szCs w:val="28"/>
        </w:rPr>
        <w:t xml:space="preserve"> занятия : построение, строевые упражнения, различные формы ходьбы и бега, прыжки, танцевальные шаги, ритмические упражнения, упражнения на внимание и координацию движений, вплетенные в сюжет физкультурного занятия.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i/>
          <w:sz w:val="28"/>
          <w:szCs w:val="28"/>
        </w:rPr>
        <w:t>Средства основной части</w:t>
      </w:r>
      <w:r w:rsidRPr="00252BDE">
        <w:rPr>
          <w:rFonts w:ascii="Times New Roman" w:hAnsi="Times New Roman" w:cs="Times New Roman"/>
          <w:sz w:val="28"/>
          <w:szCs w:val="28"/>
        </w:rPr>
        <w:t xml:space="preserve"> занятия: элементы сказкотерапии, психодрамы, игры на развитие навыков общения, восприятия, памяти, внимания, воображения, различные виды ходьбы и бега, прыжки, лазания, акробатические, ритмические упражнения, спортивные и подвижные игры и эстафеты.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i/>
          <w:sz w:val="28"/>
          <w:szCs w:val="28"/>
        </w:rPr>
        <w:t>Средства заключительной части</w:t>
      </w:r>
      <w:r w:rsidRPr="00252BDE">
        <w:rPr>
          <w:rFonts w:ascii="Times New Roman" w:hAnsi="Times New Roman" w:cs="Times New Roman"/>
          <w:sz w:val="28"/>
          <w:szCs w:val="28"/>
        </w:rPr>
        <w:t xml:space="preserve"> занятии: игры малой подвижности, упражнения на дыхание, релаксацию, психорегуляцию и развитие мелкой моторики.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E">
        <w:rPr>
          <w:rFonts w:ascii="Times New Roman" w:hAnsi="Times New Roman" w:cs="Times New Roman"/>
          <w:sz w:val="28"/>
          <w:szCs w:val="28"/>
        </w:rPr>
        <w:t xml:space="preserve"> Важную роль в решении задач должны играть  не только  все педагоги дошкольного учреждения , но и семья, которая является основной социальной структурой, обеспечивающей сохранение и укрепление здоровья детей, приобщение их к ценностям ЗОЖ. Известно, что ни одна . даже самая лучшая программа и методика не может гарантировать полноценного результата, если ее задачи не  решаются совместно с семьей.</w:t>
      </w: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30CE" w:rsidRPr="00252BDE" w:rsidRDefault="00C430CE" w:rsidP="00C430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3EEF" w:rsidRPr="00252BDE" w:rsidRDefault="00413EEF" w:rsidP="00C4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EEF" w:rsidRPr="00252BDE" w:rsidSect="000B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30CE"/>
    <w:rsid w:val="000B1470"/>
    <w:rsid w:val="00252BDE"/>
    <w:rsid w:val="00413EEF"/>
    <w:rsid w:val="00C4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70"/>
  </w:style>
  <w:style w:type="paragraph" w:styleId="1">
    <w:name w:val="heading 1"/>
    <w:basedOn w:val="a"/>
    <w:next w:val="a"/>
    <w:link w:val="10"/>
    <w:uiPriority w:val="9"/>
    <w:qFormat/>
    <w:rsid w:val="00C430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C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5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Марина</cp:lastModifiedBy>
  <cp:revision>4</cp:revision>
  <dcterms:created xsi:type="dcterms:W3CDTF">2014-04-21T13:38:00Z</dcterms:created>
  <dcterms:modified xsi:type="dcterms:W3CDTF">2019-04-19T10:19:00Z</dcterms:modified>
</cp:coreProperties>
</file>