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CC" w:rsidRPr="00DA5BF1" w:rsidRDefault="003A2DCC" w:rsidP="003A2DCC">
      <w:pPr>
        <w:spacing w:after="0" w:line="240" w:lineRule="auto"/>
        <w:jc w:val="center"/>
        <w:rPr>
          <w:b/>
          <w:color w:val="365F91" w:themeColor="accent1" w:themeShade="BF"/>
          <w:sz w:val="48"/>
          <w:szCs w:val="48"/>
        </w:rPr>
      </w:pPr>
      <w:r w:rsidRPr="003A2DCC">
        <w:rPr>
          <w:rFonts w:ascii="Brush Script Std" w:hAnsi="Brush Script Std"/>
          <w:b/>
          <w:sz w:val="48"/>
          <w:szCs w:val="48"/>
        </w:rPr>
        <w:t xml:space="preserve"> </w:t>
      </w:r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« </w:t>
      </w:r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Современные</w:t>
      </w:r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 </w:t>
      </w:r>
      <w:proofErr w:type="spellStart"/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здоровьесберегающие</w:t>
      </w:r>
      <w:proofErr w:type="spellEnd"/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 </w:t>
      </w:r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технологии</w:t>
      </w:r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, </w:t>
      </w:r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используемые</w:t>
      </w:r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 </w:t>
      </w:r>
    </w:p>
    <w:p w:rsidR="003A2DCC" w:rsidRPr="00DA5BF1" w:rsidRDefault="003A2DCC" w:rsidP="003A2DCC">
      <w:pPr>
        <w:spacing w:after="0" w:line="240" w:lineRule="auto"/>
        <w:jc w:val="center"/>
        <w:rPr>
          <w:b/>
          <w:color w:val="365F91" w:themeColor="accent1" w:themeShade="BF"/>
          <w:sz w:val="48"/>
          <w:szCs w:val="48"/>
        </w:rPr>
      </w:pPr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в</w:t>
      </w:r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 </w:t>
      </w:r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детском</w:t>
      </w:r>
      <w:r w:rsidRPr="00DA5BF1">
        <w:rPr>
          <w:rFonts w:ascii="Brush Script Std" w:hAnsi="Brush Script Std"/>
          <w:b/>
          <w:color w:val="365F91" w:themeColor="accent1" w:themeShade="BF"/>
          <w:sz w:val="48"/>
          <w:szCs w:val="48"/>
        </w:rPr>
        <w:t xml:space="preserve"> </w:t>
      </w:r>
      <w:r w:rsidRPr="00DA5BF1">
        <w:rPr>
          <w:rFonts w:ascii="Courier New" w:hAnsi="Courier New" w:cs="Courier New"/>
          <w:b/>
          <w:color w:val="365F91" w:themeColor="accent1" w:themeShade="BF"/>
          <w:sz w:val="48"/>
          <w:szCs w:val="48"/>
        </w:rPr>
        <w:t>саду</w:t>
      </w:r>
      <w:r w:rsidRPr="00DA5BF1">
        <w:rPr>
          <w:rFonts w:ascii="Brush Script Std" w:hAnsi="Brush Script Std" w:cs="Brush Script Std"/>
          <w:b/>
          <w:color w:val="365F91" w:themeColor="accent1" w:themeShade="BF"/>
          <w:sz w:val="48"/>
          <w:szCs w:val="48"/>
        </w:rPr>
        <w:t>»</w:t>
      </w:r>
    </w:p>
    <w:p w:rsidR="003A2DCC" w:rsidRPr="003A2DCC" w:rsidRDefault="003A2DCC" w:rsidP="003A2DCC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Здоровье – одна из главных ценностей в жизни. Каждый ребёнок хочет быть сильным, бодрым, энергичным: бегать, не уставая, кататься на велосипеде, плавать, играть с ребятами во дворе, не болеть. Плохое самочувствие, болезни являются причинами отставания в росте, неудач на занятиях, в играх, в спорте. Поэтому, начиная с младшего возраста необходимо приобщать детей к здоровому образу жизни, формировать культуру здоровья, воспитывать осознанное отношение к ценности своего здоровья.</w:t>
      </w:r>
    </w:p>
    <w:p w:rsidR="003A2DCC" w:rsidRPr="003A2DCC" w:rsidRDefault="003A2DCC" w:rsidP="003A2D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2DCC" w:rsidRPr="00DA5BF1" w:rsidRDefault="003A2DCC" w:rsidP="003A2DCC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DA5BF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Зачем необходимо применять </w:t>
      </w:r>
      <w:proofErr w:type="spellStart"/>
      <w:r w:rsidRPr="00DA5BF1">
        <w:rPr>
          <w:rFonts w:ascii="Times New Roman" w:hAnsi="Times New Roman"/>
          <w:b/>
          <w:bCs/>
          <w:iCs/>
          <w:color w:val="17365D" w:themeColor="text2" w:themeShade="BF"/>
          <w:sz w:val="28"/>
          <w:szCs w:val="28"/>
        </w:rPr>
        <w:t>здоровьесберегающие</w:t>
      </w:r>
      <w:proofErr w:type="spellEnd"/>
      <w:r w:rsidRPr="00DA5BF1">
        <w:rPr>
          <w:rFonts w:ascii="Times New Roman" w:hAnsi="Times New Roman"/>
          <w:b/>
          <w:bCs/>
          <w:iCs/>
          <w:color w:val="17365D" w:themeColor="text2" w:themeShade="BF"/>
          <w:sz w:val="28"/>
          <w:szCs w:val="28"/>
        </w:rPr>
        <w:t xml:space="preserve"> </w:t>
      </w:r>
      <w:r w:rsidRPr="00DA5BF1">
        <w:rPr>
          <w:rFonts w:ascii="Times New Roman" w:hAnsi="Times New Roman"/>
          <w:b/>
          <w:color w:val="17365D" w:themeColor="text2" w:themeShade="BF"/>
          <w:sz w:val="28"/>
          <w:szCs w:val="28"/>
        </w:rPr>
        <w:t>технологии в современной образовательной среде?</w:t>
      </w:r>
    </w:p>
    <w:p w:rsidR="003A2DCC" w:rsidRPr="003A2DCC" w:rsidRDefault="003A2DCC" w:rsidP="003A2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sz w:val="28"/>
          <w:szCs w:val="28"/>
        </w:rPr>
        <w:t xml:space="preserve"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 Вот почему применение в работе ДОУ </w:t>
      </w:r>
      <w:proofErr w:type="spellStart"/>
      <w:r w:rsidRPr="003A2DCC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технологий может повысить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детей.</w:t>
      </w:r>
    </w:p>
    <w:p w:rsidR="003A2DCC" w:rsidRPr="003A2DCC" w:rsidRDefault="003A2DCC" w:rsidP="003A2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sz w:val="28"/>
          <w:szCs w:val="28"/>
        </w:rPr>
        <w:t xml:space="preserve">Неоспоримо, что </w:t>
      </w:r>
      <w:r w:rsidRPr="003A2DCC">
        <w:rPr>
          <w:rFonts w:ascii="Times New Roman" w:hAnsi="Times New Roman"/>
          <w:b/>
          <w:sz w:val="28"/>
          <w:szCs w:val="28"/>
        </w:rPr>
        <w:t xml:space="preserve">основная задача детского сада - </w:t>
      </w:r>
      <w:r w:rsidRPr="003A2DCC">
        <w:rPr>
          <w:rFonts w:ascii="Times New Roman" w:hAnsi="Times New Roman"/>
          <w:sz w:val="28"/>
          <w:szCs w:val="28"/>
        </w:rPr>
        <w:t xml:space="preserve">подготовить ребенка к самостоятельной жизни, дав ему для этого необходимые умения, навыки, воспитав определенные привычки. Но может ли каждый профессионально подготовленный педагог, просто взрослый ответственный человек спокойно относится к неблагополучному состоянию здоровья своих воспитанников, его прогрессирующему ухудшению? Одним из ответов на этот вопрос и стала востребованность педагогами образовательного учреждения </w:t>
      </w:r>
      <w:proofErr w:type="spellStart"/>
      <w:r w:rsidRPr="003A2DCC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образовательных технологий.</w:t>
      </w:r>
    </w:p>
    <w:p w:rsidR="003A2DCC" w:rsidRPr="003A2DCC" w:rsidRDefault="003A2DCC" w:rsidP="003A2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sz w:val="28"/>
          <w:szCs w:val="28"/>
        </w:rPr>
        <w:t>Таким образом,</w:t>
      </w:r>
      <w:r w:rsidRPr="003A2D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A2DCC">
        <w:rPr>
          <w:rFonts w:ascii="Times New Roman" w:hAnsi="Times New Roman"/>
          <w:b/>
          <w:sz w:val="28"/>
          <w:szCs w:val="28"/>
        </w:rPr>
        <w:t>здоровьесберегающие</w:t>
      </w:r>
      <w:proofErr w:type="spellEnd"/>
      <w:r w:rsidRPr="003A2DCC">
        <w:rPr>
          <w:rFonts w:ascii="Times New Roman" w:hAnsi="Times New Roman"/>
          <w:b/>
          <w:sz w:val="28"/>
          <w:szCs w:val="28"/>
        </w:rPr>
        <w:t xml:space="preserve"> технологии в дошкольном образовании</w:t>
      </w:r>
      <w:r w:rsidRPr="003A2DCC">
        <w:rPr>
          <w:rFonts w:ascii="Times New Roman" w:hAnsi="Times New Roman"/>
          <w:sz w:val="28"/>
          <w:szCs w:val="28"/>
        </w:rPr>
        <w:t xml:space="preserve"> – это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 </w:t>
      </w:r>
    </w:p>
    <w:p w:rsidR="003A2DCC" w:rsidRPr="003A2DCC" w:rsidRDefault="003A2DCC" w:rsidP="003A2D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sz w:val="28"/>
          <w:szCs w:val="28"/>
        </w:rPr>
        <w:t xml:space="preserve">Сегодня, в дошкольных учреждениях, уделяется большое внимание </w:t>
      </w:r>
      <w:proofErr w:type="spellStart"/>
      <w:r w:rsidRPr="003A2DCC">
        <w:rPr>
          <w:rFonts w:ascii="Times New Roman" w:hAnsi="Times New Roman"/>
          <w:sz w:val="28"/>
          <w:szCs w:val="28"/>
        </w:rPr>
        <w:t>здоровьесберегающим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технологиям, которые направлены на решение самой главной задачи дошкольного образования – </w:t>
      </w:r>
      <w:r w:rsidRPr="003A2DCC">
        <w:rPr>
          <w:rFonts w:ascii="Times New Roman" w:hAnsi="Times New Roman"/>
          <w:i/>
          <w:sz w:val="28"/>
          <w:szCs w:val="28"/>
        </w:rPr>
        <w:t>сохранить, поддержать и обогатить здоровье детей</w:t>
      </w:r>
      <w:r w:rsidRPr="003A2DCC">
        <w:rPr>
          <w:rFonts w:ascii="Times New Roman" w:hAnsi="Times New Roman"/>
          <w:sz w:val="28"/>
          <w:szCs w:val="28"/>
        </w:rPr>
        <w:t xml:space="preserve">. Кроме того, серьезной задачей является и обеспечение максимально высокого уровня реального здоровья воспитанников детских садов, воспитание </w:t>
      </w:r>
      <w:proofErr w:type="spellStart"/>
      <w:r w:rsidRPr="003A2DCC">
        <w:rPr>
          <w:rFonts w:ascii="Times New Roman" w:hAnsi="Times New Roman"/>
          <w:sz w:val="28"/>
          <w:szCs w:val="28"/>
        </w:rPr>
        <w:t>валеологической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культуры для формирования осознанного отношения ребенка к здоровью и жизни как собственных, так и других людей.   На сегодняшний день ведущими психологами, </w:t>
      </w:r>
      <w:r w:rsidRPr="003A2DCC">
        <w:rPr>
          <w:rFonts w:ascii="Times New Roman" w:hAnsi="Times New Roman"/>
          <w:sz w:val="28"/>
          <w:szCs w:val="28"/>
        </w:rPr>
        <w:lastRenderedPageBreak/>
        <w:t xml:space="preserve">педагогами и работниками медицинской сферы было создано множество различных </w:t>
      </w:r>
      <w:proofErr w:type="spellStart"/>
      <w:r w:rsidRPr="003A2DCC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методик, которые можно классифицировать по нескольким отдельным группам. Это медико-профилактические и физкультурно-оздоровительные технологии, технологии </w:t>
      </w:r>
      <w:proofErr w:type="spellStart"/>
      <w:r w:rsidRPr="003A2DCC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педагогов дошкольного образования, технологии, направленные на обеспечение социально-психологического благополучия воспитанников, </w:t>
      </w:r>
      <w:proofErr w:type="spellStart"/>
      <w:r w:rsidRPr="003A2DCC">
        <w:rPr>
          <w:rFonts w:ascii="Times New Roman" w:hAnsi="Times New Roman"/>
          <w:sz w:val="28"/>
          <w:szCs w:val="28"/>
        </w:rPr>
        <w:t>валеологического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просвещения детей и родителей.   Все эти технологии направлены в первую очередь на воспитание здоровых физически и психологически детей. 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Медико-профилактические технологии в дошкольном образовании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– 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здоровье сберегающей среды в ДОУ.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Физкультурно-оздоровительные технологии в дошкольном образовании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– 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Здоровьесберегающие</w:t>
      </w:r>
      <w:proofErr w:type="spellEnd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образовательные технологии в детском саду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– технологии воспитания </w:t>
      </w:r>
      <w:proofErr w:type="spellStart"/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или культуры здоровья дошкольников. Цель - становление осознанного отношения ребенка к здоровью и жизни человека, накопление знаний о здоровье и развитие умений оберегать, поддерживать и сохранять его, обретение </w:t>
      </w:r>
      <w:proofErr w:type="spellStart"/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Это технология личностно-ориентированного воспитания и обучения дошкольников. Ведущий принцип таких технологий - учет личностных особенностей ребенка, индивидуальной логики его развития, учет детских интересов и предпочтений в содержании и видах деятельности в ходе воспитания и обучения.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Технологии обеспечения социально-психологического благополучия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ребенка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 – технологии, обеспечивающие психическое и социальное здоровье ребенка - дошкольника. Основная задача этих технологий -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ДОУ.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Технологии </w:t>
      </w:r>
      <w:proofErr w:type="spellStart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здоровьесбережения</w:t>
      </w:r>
      <w:proofErr w:type="spellEnd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здоровьеобогащения</w:t>
      </w:r>
      <w:proofErr w:type="spellEnd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педагогов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– технологии, направленные на развитие культуры здоровья педагогов, в том числе культуры профессионального здоровья, развитие потребности к здоровому образу жизни.</w:t>
      </w:r>
    </w:p>
    <w:p w:rsidR="003A2DCC" w:rsidRPr="003A2DCC" w:rsidRDefault="003A2DCC" w:rsidP="003A2D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Технологии </w:t>
      </w:r>
      <w:proofErr w:type="spellStart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>валеологического</w:t>
      </w:r>
      <w:proofErr w:type="spellEnd"/>
      <w:r w:rsidRPr="003A2D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просвещения родителей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задача данных технологий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</w:t>
      </w:r>
      <w:proofErr w:type="spellStart"/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3A2DC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образованности родителей воспитанников ДОУ.</w:t>
      </w:r>
    </w:p>
    <w:p w:rsidR="003A2DCC" w:rsidRPr="003A2DCC" w:rsidRDefault="003A2DCC" w:rsidP="003A2D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A2DCC" w:rsidRPr="00DA5BF1" w:rsidRDefault="003A2DCC" w:rsidP="003A2DCC">
      <w:pPr>
        <w:spacing w:after="0" w:line="240" w:lineRule="auto"/>
        <w:jc w:val="center"/>
        <w:rPr>
          <w:b/>
          <w:i/>
          <w:color w:val="365F91" w:themeColor="accent1" w:themeShade="BF"/>
          <w:sz w:val="32"/>
          <w:szCs w:val="32"/>
          <w:u w:val="single"/>
        </w:rPr>
      </w:pPr>
      <w:r w:rsidRPr="00DA5BF1">
        <w:rPr>
          <w:rFonts w:ascii="Courier New" w:hAnsi="Courier New" w:cs="Courier New"/>
          <w:b/>
          <w:i/>
          <w:color w:val="365F91" w:themeColor="accent1" w:themeShade="BF"/>
          <w:sz w:val="32"/>
          <w:szCs w:val="32"/>
          <w:u w:val="single"/>
        </w:rPr>
        <w:t>Выделяются</w:t>
      </w:r>
      <w:r w:rsidRPr="00DA5BF1">
        <w:rPr>
          <w:rFonts w:ascii="Brush Script Std" w:hAnsi="Brush Script Std"/>
          <w:b/>
          <w:i/>
          <w:color w:val="365F91" w:themeColor="accent1" w:themeShade="BF"/>
          <w:sz w:val="32"/>
          <w:szCs w:val="32"/>
          <w:u w:val="single"/>
        </w:rPr>
        <w:t xml:space="preserve"> </w:t>
      </w:r>
      <w:r w:rsidRPr="00DA5BF1">
        <w:rPr>
          <w:rFonts w:ascii="Courier New" w:hAnsi="Courier New" w:cs="Courier New"/>
          <w:b/>
          <w:i/>
          <w:color w:val="365F91" w:themeColor="accent1" w:themeShade="BF"/>
          <w:sz w:val="32"/>
          <w:szCs w:val="32"/>
          <w:u w:val="single"/>
        </w:rPr>
        <w:t>также</w:t>
      </w:r>
      <w:r w:rsidRPr="00DA5BF1">
        <w:rPr>
          <w:rFonts w:ascii="Brush Script Std" w:hAnsi="Brush Script Std"/>
          <w:b/>
          <w:i/>
          <w:color w:val="365F91" w:themeColor="accent1" w:themeShade="BF"/>
          <w:sz w:val="32"/>
          <w:szCs w:val="32"/>
          <w:u w:val="single"/>
        </w:rPr>
        <w:t xml:space="preserve"> </w:t>
      </w:r>
      <w:r w:rsidRPr="00DA5BF1">
        <w:rPr>
          <w:rFonts w:ascii="Courier New" w:hAnsi="Courier New" w:cs="Courier New"/>
          <w:b/>
          <w:i/>
          <w:color w:val="365F91" w:themeColor="accent1" w:themeShade="BF"/>
          <w:sz w:val="32"/>
          <w:szCs w:val="32"/>
          <w:u w:val="single"/>
        </w:rPr>
        <w:t>три</w:t>
      </w:r>
      <w:r w:rsidRPr="00DA5BF1">
        <w:rPr>
          <w:rFonts w:ascii="Brush Script Std" w:hAnsi="Brush Script Std"/>
          <w:b/>
          <w:i/>
          <w:color w:val="365F91" w:themeColor="accent1" w:themeShade="BF"/>
          <w:sz w:val="32"/>
          <w:szCs w:val="32"/>
          <w:u w:val="single"/>
        </w:rPr>
        <w:t xml:space="preserve"> </w:t>
      </w:r>
      <w:r w:rsidRPr="00DA5BF1">
        <w:rPr>
          <w:rFonts w:ascii="Courier New" w:hAnsi="Courier New" w:cs="Courier New"/>
          <w:b/>
          <w:i/>
          <w:color w:val="365F91" w:themeColor="accent1" w:themeShade="BF"/>
          <w:sz w:val="32"/>
          <w:szCs w:val="32"/>
          <w:u w:val="single"/>
        </w:rPr>
        <w:t>группы</w:t>
      </w:r>
      <w:r w:rsidRPr="00DA5BF1">
        <w:rPr>
          <w:rFonts w:ascii="Brush Script Std" w:hAnsi="Brush Script Std"/>
          <w:b/>
          <w:i/>
          <w:color w:val="365F91" w:themeColor="accent1" w:themeShade="BF"/>
          <w:sz w:val="32"/>
          <w:szCs w:val="32"/>
          <w:u w:val="single"/>
        </w:rPr>
        <w:t xml:space="preserve"> </w:t>
      </w:r>
      <w:proofErr w:type="spellStart"/>
      <w:r w:rsidRPr="00DA5BF1">
        <w:rPr>
          <w:rFonts w:ascii="Courier New" w:hAnsi="Courier New" w:cs="Courier New"/>
          <w:b/>
          <w:bCs/>
          <w:i/>
          <w:iCs/>
          <w:color w:val="365F91" w:themeColor="accent1" w:themeShade="BF"/>
          <w:sz w:val="32"/>
          <w:szCs w:val="32"/>
          <w:u w:val="single"/>
        </w:rPr>
        <w:t>здоровьесберегающих</w:t>
      </w:r>
      <w:proofErr w:type="spellEnd"/>
      <w:r w:rsidRPr="00DA5BF1">
        <w:rPr>
          <w:rFonts w:ascii="Brush Script Std" w:hAnsi="Brush Script Std"/>
          <w:b/>
          <w:bCs/>
          <w:i/>
          <w:iCs/>
          <w:color w:val="365F91" w:themeColor="accent1" w:themeShade="BF"/>
          <w:sz w:val="32"/>
          <w:szCs w:val="32"/>
          <w:u w:val="single"/>
        </w:rPr>
        <w:t xml:space="preserve"> </w:t>
      </w:r>
      <w:r w:rsidRPr="00DA5BF1">
        <w:rPr>
          <w:rFonts w:ascii="Courier New" w:hAnsi="Courier New" w:cs="Courier New"/>
          <w:b/>
          <w:i/>
          <w:color w:val="365F91" w:themeColor="accent1" w:themeShade="BF"/>
          <w:sz w:val="32"/>
          <w:szCs w:val="32"/>
          <w:u w:val="single"/>
        </w:rPr>
        <w:t>технологий</w:t>
      </w:r>
      <w:r w:rsidRPr="00DA5BF1">
        <w:rPr>
          <w:rFonts w:ascii="Brush Script Std" w:hAnsi="Brush Script Std"/>
          <w:b/>
          <w:i/>
          <w:color w:val="365F91" w:themeColor="accent1" w:themeShade="BF"/>
          <w:sz w:val="32"/>
          <w:szCs w:val="32"/>
          <w:u w:val="single"/>
        </w:rPr>
        <w:t>:</w:t>
      </w:r>
    </w:p>
    <w:p w:rsidR="003A2DCC" w:rsidRPr="00DA5BF1" w:rsidRDefault="003A2DCC" w:rsidP="003A2DCC">
      <w:pPr>
        <w:spacing w:after="0" w:line="240" w:lineRule="auto"/>
        <w:rPr>
          <w:b/>
          <w:i/>
          <w:color w:val="365F91" w:themeColor="accent1" w:themeShade="BF"/>
          <w:sz w:val="28"/>
          <w:szCs w:val="28"/>
          <w:u w:val="single"/>
        </w:rPr>
      </w:pPr>
    </w:p>
    <w:p w:rsidR="003A2DCC" w:rsidRPr="003A2DCC" w:rsidRDefault="003A2DCC" w:rsidP="003A2DCC">
      <w:pPr>
        <w:spacing w:after="0" w:line="240" w:lineRule="auto"/>
        <w:rPr>
          <w:b/>
          <w:i/>
          <w:sz w:val="28"/>
          <w:szCs w:val="28"/>
          <w:u w:val="single"/>
        </w:rPr>
      </w:pPr>
      <w:bookmarkStart w:id="0" w:name="_GoBack"/>
      <w:bookmarkEnd w:id="0"/>
    </w:p>
    <w:p w:rsidR="003A2DCC" w:rsidRPr="003A2DCC" w:rsidRDefault="003A2DCC" w:rsidP="003A2D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b/>
          <w:sz w:val="28"/>
          <w:szCs w:val="28"/>
          <w:u w:val="single"/>
        </w:rPr>
        <w:t>Технологии сохранения и стимулирования здоровья:</w:t>
      </w:r>
      <w:r w:rsidRPr="003A2DCC">
        <w:rPr>
          <w:rFonts w:ascii="Times New Roman" w:hAnsi="Times New Roman"/>
          <w:sz w:val="28"/>
          <w:szCs w:val="28"/>
        </w:rPr>
        <w:t xml:space="preserve"> </w:t>
      </w:r>
    </w:p>
    <w:p w:rsidR="003A2DCC" w:rsidRDefault="003A2DCC" w:rsidP="003A2D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A2DCC">
        <w:rPr>
          <w:rFonts w:ascii="Times New Roman" w:hAnsi="Times New Roman"/>
          <w:sz w:val="28"/>
          <w:szCs w:val="28"/>
        </w:rPr>
        <w:t>Стретчинг</w:t>
      </w:r>
      <w:proofErr w:type="spellEnd"/>
      <w:r w:rsidRPr="003A2DCC">
        <w:rPr>
          <w:rFonts w:ascii="Times New Roman" w:hAnsi="Times New Roman"/>
          <w:sz w:val="28"/>
          <w:szCs w:val="28"/>
        </w:rPr>
        <w:t>, ритмопластика, динамические паузы, подвижные и спортивные игры, релаксация, технологии эстетической направленности, гимнастика пальчиковая, гимнастика для глаз, гимнастика дыхательная, гимнастика бодрящая, гимнастика корригирующая, гимнастика ортопедическая.</w:t>
      </w:r>
      <w:proofErr w:type="gramEnd"/>
    </w:p>
    <w:p w:rsidR="003A2DCC" w:rsidRPr="003A2DCC" w:rsidRDefault="003A2DCC" w:rsidP="003A2D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2DCC" w:rsidRPr="003A2DCC" w:rsidRDefault="003A2DCC" w:rsidP="003A2D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b/>
          <w:sz w:val="28"/>
          <w:szCs w:val="28"/>
          <w:u w:val="single"/>
        </w:rPr>
        <w:t>Технологии обучения здоровому образу жизни:</w:t>
      </w:r>
      <w:r w:rsidRPr="003A2DCC">
        <w:rPr>
          <w:rFonts w:ascii="Times New Roman" w:hAnsi="Times New Roman"/>
          <w:sz w:val="28"/>
          <w:szCs w:val="28"/>
        </w:rPr>
        <w:t xml:space="preserve"> </w:t>
      </w:r>
    </w:p>
    <w:p w:rsidR="003A2DCC" w:rsidRDefault="003A2DCC" w:rsidP="003A2D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sz w:val="28"/>
          <w:szCs w:val="28"/>
        </w:rPr>
        <w:t>Физкультурное занятие, проблемно-игровые (</w:t>
      </w:r>
      <w:proofErr w:type="spellStart"/>
      <w:r w:rsidRPr="003A2DCC">
        <w:rPr>
          <w:rFonts w:ascii="Times New Roman" w:hAnsi="Times New Roman"/>
          <w:sz w:val="28"/>
          <w:szCs w:val="28"/>
        </w:rPr>
        <w:t>игротреннинги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A2DCC">
        <w:rPr>
          <w:rFonts w:ascii="Times New Roman" w:hAnsi="Times New Roman"/>
          <w:sz w:val="28"/>
          <w:szCs w:val="28"/>
        </w:rPr>
        <w:t>игротерапия</w:t>
      </w:r>
      <w:proofErr w:type="spellEnd"/>
      <w:r w:rsidRPr="003A2DCC">
        <w:rPr>
          <w:rFonts w:ascii="Times New Roman" w:hAnsi="Times New Roman"/>
          <w:sz w:val="28"/>
          <w:szCs w:val="28"/>
        </w:rPr>
        <w:t>), коммуникативные игры, беседы из серии «Здоровье», сам</w:t>
      </w:r>
      <w:r>
        <w:rPr>
          <w:rFonts w:ascii="Times New Roman" w:hAnsi="Times New Roman"/>
          <w:sz w:val="28"/>
          <w:szCs w:val="28"/>
        </w:rPr>
        <w:t xml:space="preserve">омассаж, </w:t>
      </w:r>
      <w:proofErr w:type="gramStart"/>
      <w:r>
        <w:rPr>
          <w:rFonts w:ascii="Times New Roman" w:hAnsi="Times New Roman"/>
          <w:sz w:val="28"/>
          <w:szCs w:val="28"/>
        </w:rPr>
        <w:t>точечный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самомассаж</w:t>
      </w:r>
      <w:r w:rsidRPr="003A2DCC">
        <w:rPr>
          <w:rFonts w:ascii="Times New Roman" w:hAnsi="Times New Roman"/>
          <w:sz w:val="28"/>
          <w:szCs w:val="28"/>
        </w:rPr>
        <w:t>.</w:t>
      </w:r>
    </w:p>
    <w:p w:rsidR="003A2DCC" w:rsidRPr="003A2DCC" w:rsidRDefault="003A2DCC" w:rsidP="003A2D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2DCC" w:rsidRPr="003A2DCC" w:rsidRDefault="003A2DCC" w:rsidP="003A2D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2DCC">
        <w:rPr>
          <w:rFonts w:ascii="Times New Roman" w:hAnsi="Times New Roman"/>
          <w:b/>
          <w:sz w:val="28"/>
          <w:szCs w:val="28"/>
          <w:u w:val="single"/>
        </w:rPr>
        <w:t>Коррекционные технологии:</w:t>
      </w:r>
    </w:p>
    <w:p w:rsidR="003A2DCC" w:rsidRPr="003A2DCC" w:rsidRDefault="003A2DCC" w:rsidP="003A2D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3A2DCC">
        <w:rPr>
          <w:rFonts w:ascii="Times New Roman" w:hAnsi="Times New Roman"/>
          <w:sz w:val="28"/>
          <w:szCs w:val="28"/>
        </w:rPr>
        <w:t>рттерапия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, технологии музыкального воздействия, </w:t>
      </w:r>
      <w:proofErr w:type="spellStart"/>
      <w:r w:rsidRPr="003A2DCC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3A2DCC">
        <w:rPr>
          <w:rFonts w:ascii="Times New Roman" w:hAnsi="Times New Roman"/>
          <w:sz w:val="28"/>
          <w:szCs w:val="28"/>
        </w:rPr>
        <w:t xml:space="preserve">, технологии воздействия цветом, технологии коррекции поведения, </w:t>
      </w:r>
      <w:proofErr w:type="spellStart"/>
      <w:r w:rsidRPr="003A2DCC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Pr="003A2DCC">
        <w:rPr>
          <w:rFonts w:ascii="Times New Roman" w:hAnsi="Times New Roman"/>
          <w:sz w:val="28"/>
          <w:szCs w:val="28"/>
        </w:rPr>
        <w:t>, фонетическая и логопедическая ритмика.</w:t>
      </w:r>
    </w:p>
    <w:p w:rsidR="003A2DCC" w:rsidRDefault="003A2DCC" w:rsidP="003A2DCC">
      <w:pPr>
        <w:widowControl w:val="0"/>
        <w:suppressAutoHyphens/>
        <w:spacing w:after="0" w:line="240" w:lineRule="auto"/>
        <w:ind w:firstLine="555"/>
        <w:jc w:val="center"/>
        <w:rPr>
          <w:rFonts w:ascii="Courier New" w:eastAsia="Lucida Sans Unicode" w:hAnsi="Courier New" w:cs="Courier New"/>
          <w:i/>
          <w:sz w:val="28"/>
          <w:szCs w:val="28"/>
          <w:lang w:eastAsia="ru-RU"/>
        </w:rPr>
      </w:pPr>
    </w:p>
    <w:p w:rsidR="003A2DCC" w:rsidRPr="00DA5BF1" w:rsidRDefault="003A2DCC" w:rsidP="003A2DCC">
      <w:pPr>
        <w:widowControl w:val="0"/>
        <w:suppressAutoHyphens/>
        <w:spacing w:after="0" w:line="240" w:lineRule="auto"/>
        <w:ind w:firstLine="555"/>
        <w:jc w:val="center"/>
        <w:rPr>
          <w:rFonts w:ascii="Times New Roman" w:eastAsia="Lucida Sans Unicode" w:hAnsi="Times New Roman"/>
          <w:i/>
          <w:sz w:val="28"/>
          <w:szCs w:val="28"/>
          <w:u w:val="single"/>
          <w:lang w:eastAsia="ru-RU"/>
        </w:rPr>
      </w:pPr>
      <w:r w:rsidRPr="00DA5BF1">
        <w:rPr>
          <w:rFonts w:ascii="Times New Roman" w:eastAsia="Lucida Sans Unicode" w:hAnsi="Times New Roman"/>
          <w:i/>
          <w:sz w:val="28"/>
          <w:szCs w:val="28"/>
          <w:u w:val="single"/>
          <w:lang w:eastAsia="ru-RU"/>
        </w:rPr>
        <w:t xml:space="preserve">Таким образом, очень важно, чтобы каждая из рассмотренных технологий имела оздоровительную направленность, а используемая в комплексе </w:t>
      </w:r>
      <w:proofErr w:type="spellStart"/>
      <w:r w:rsidRPr="00DA5BF1">
        <w:rPr>
          <w:rFonts w:ascii="Times New Roman" w:eastAsia="Lucida Sans Unicode" w:hAnsi="Times New Roman"/>
          <w:i/>
          <w:sz w:val="28"/>
          <w:szCs w:val="28"/>
          <w:u w:val="single"/>
          <w:lang w:eastAsia="ru-RU"/>
        </w:rPr>
        <w:t>здоровьесберегающая</w:t>
      </w:r>
      <w:proofErr w:type="spellEnd"/>
      <w:r w:rsidRPr="00DA5BF1">
        <w:rPr>
          <w:rFonts w:ascii="Times New Roman" w:eastAsia="Lucida Sans Unicode" w:hAnsi="Times New Roman"/>
          <w:i/>
          <w:sz w:val="28"/>
          <w:szCs w:val="28"/>
          <w:u w:val="single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и неосложненное развитие.</w:t>
      </w:r>
    </w:p>
    <w:p w:rsidR="005B350C" w:rsidRPr="00DA5BF1" w:rsidRDefault="005B350C">
      <w:pPr>
        <w:rPr>
          <w:rFonts w:ascii="Times New Roman" w:hAnsi="Times New Roman"/>
          <w:u w:val="single"/>
        </w:rPr>
      </w:pPr>
    </w:p>
    <w:sectPr w:rsidR="005B350C" w:rsidRPr="00DA5BF1" w:rsidSect="00A748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rush Script Std">
    <w:altName w:val="Arial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648"/>
    <w:multiLevelType w:val="hybridMultilevel"/>
    <w:tmpl w:val="A720E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338FF"/>
    <w:multiLevelType w:val="hybridMultilevel"/>
    <w:tmpl w:val="DF3A5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21A8E"/>
    <w:multiLevelType w:val="hybridMultilevel"/>
    <w:tmpl w:val="D5500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565FB"/>
    <w:multiLevelType w:val="hybridMultilevel"/>
    <w:tmpl w:val="2B1AFB5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657212C6"/>
    <w:multiLevelType w:val="hybridMultilevel"/>
    <w:tmpl w:val="EF346764"/>
    <w:lvl w:ilvl="0" w:tplc="B5180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F4328"/>
    <w:multiLevelType w:val="hybridMultilevel"/>
    <w:tmpl w:val="3D242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45F"/>
    <w:rsid w:val="00396172"/>
    <w:rsid w:val="003A2DCC"/>
    <w:rsid w:val="005B350C"/>
    <w:rsid w:val="007B6909"/>
    <w:rsid w:val="00A26C9C"/>
    <w:rsid w:val="00DA5BF1"/>
    <w:rsid w:val="00EF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C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6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C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6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Марина</cp:lastModifiedBy>
  <cp:revision>7</cp:revision>
  <dcterms:created xsi:type="dcterms:W3CDTF">2016-02-09T09:28:00Z</dcterms:created>
  <dcterms:modified xsi:type="dcterms:W3CDTF">2017-02-08T08:28:00Z</dcterms:modified>
</cp:coreProperties>
</file>