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F4" w:rsidRPr="004C49F4" w:rsidRDefault="004C49F4" w:rsidP="004C49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C49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Приказ Министерства образования и науки РФ от 1 июля 2013 г. N 499 "Об утверждении Порядка организации и осуществления образовательной деятельности по дополнительным профессиональным программам" (с изменениями и дополнениями) </w:t>
      </w:r>
    </w:p>
    <w:p w:rsidR="004C49F4" w:rsidRPr="004C49F4" w:rsidRDefault="004C49F4" w:rsidP="004C49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text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образования и науки РФ от 1 июля 2013 г. N 499 "Об утверждении Порядка организации и осуществления образовательной деятельности по дополнительным профессиональным программам" (с изменениями и дополнениями)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49F4" w:rsidRPr="004C49F4" w:rsidRDefault="004C49F4" w:rsidP="004C49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block_1000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организации и осуществления образовательной деятельности по дополнительным профессиональным программам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text"/>
      <w:bookmarkEnd w:id="0"/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1 июля 2013 г. N 499</w:t>
      </w: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 утверждении Порядка организации и осуществления образовательной деятельности по дополнительным профессиональным программам"</w:t>
      </w:r>
    </w:p>
    <w:p w:rsidR="004C49F4" w:rsidRPr="004C49F4" w:rsidRDefault="004C49F4" w:rsidP="004C4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4C4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4C4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15 ноября 2013 г.</w:t>
      </w:r>
    </w:p>
    <w:p w:rsidR="004C49F4" w:rsidRPr="004C49F4" w:rsidRDefault="004C49F4" w:rsidP="004C4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7" w:anchor="block_108190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 11 статьи 13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 приказываю: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hyperlink r:id="rId8" w:anchor="block_1000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по дополнительным профессиональным программам.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приказ вступает в силу с 1 сентября 2013 года.</w:t>
      </w:r>
    </w:p>
    <w:p w:rsidR="004C49F4" w:rsidRPr="004C49F4" w:rsidRDefault="004C49F4" w:rsidP="004C4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4C49F4" w:rsidRPr="004C49F4" w:rsidTr="004C49F4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4C49F4" w:rsidRPr="004C49F4" w:rsidRDefault="004C49F4" w:rsidP="004C4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4C49F4" w:rsidRPr="004C49F4" w:rsidRDefault="004C49F4" w:rsidP="004C49F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4C49F4" w:rsidRPr="004C49F4" w:rsidRDefault="004C49F4" w:rsidP="004C4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20 августа 2013 г.</w:t>
      </w: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 N 29444</w:t>
      </w:r>
    </w:p>
    <w:p w:rsidR="004C49F4" w:rsidRPr="004C49F4" w:rsidRDefault="004C49F4" w:rsidP="004C4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</w:t>
      </w: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и осуществления образовательной деятельности по дополнительным профессиональным программам</w:t>
      </w: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(утв. </w:t>
      </w:r>
      <w:hyperlink r:id="rId9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РФ от 1 июля 2013 г. N 499)</w:t>
      </w:r>
    </w:p>
    <w:p w:rsidR="004C49F4" w:rsidRPr="004C49F4" w:rsidRDefault="004C49F4" w:rsidP="004C4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4C4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4C4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15 ноября 2013 г.</w:t>
      </w:r>
    </w:p>
    <w:p w:rsidR="004C49F4" w:rsidRPr="004C49F4" w:rsidRDefault="004C49F4" w:rsidP="004C4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Порядок организации и осуществления образовательной деятельности по дополнительным профессиональным программам (далее - Порядок) устанавливает правила организации и осуществления образовательной деятельности по дополнительным профессиональным программам организациями, осуществляющими образовательную деятельность.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порядок является обязательным для организаций дополнительного профессионального образования; образовательных организаций высшего образования, профессиональных образовательных организаций, организаций, осуществляющих обучение (научные организации или иные юридические лица) (далее совместно - организация).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освоению дополнительных профессиональных программ 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  <w:hyperlink r:id="rId10" w:anchor="block_111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*(1)</w:t>
        </w:r>
      </w:hyperlink>
    </w:p>
    <w:p w:rsidR="004C49F4" w:rsidRPr="004C49F4" w:rsidRDefault="004C49F4" w:rsidP="004C4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block_1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РФ от 15 ноября 2013 г. N 1244 пункт 4 изложен в новой редакции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block_1004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осуществляет обучение по дополнительной профессиональной программе на основе договора об образовании, заключаемого со слушателем и (или) с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Содержание дополнительного профессионального образования определяется образовательной программой, разработанной и утвержденной организацией, если иное не установлено </w:t>
      </w:r>
      <w:hyperlink r:id="rId13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 г. N 273-ФЗ "Об образовании в Российской Федерации"</w:t>
      </w:r>
      <w:hyperlink r:id="rId14" w:anchor="block_222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*(2)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  <w:hyperlink r:id="rId15" w:anchor="block_333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*(3)</w:t>
        </w:r>
      </w:hyperlink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</w:t>
      </w:r>
      <w:hyperlink r:id="rId16" w:anchor="block_444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*(4)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</w:t>
      </w:r>
      <w:hyperlink r:id="rId17" w:anchor="block_555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*(5)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</w:t>
      </w:r>
      <w:hyperlink r:id="rId18" w:anchor="block_666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*(6)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программы профессиональной переподготовки должны быть представлены: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квалификации;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реализуемой дополнительной профессиональной программы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</w:t>
      </w:r>
      <w:hyperlink r:id="rId19" w:anchor="block_5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федеральными законами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нормативными правовыми актами Российской Федерации о государственной службе</w:t>
      </w:r>
      <w:hyperlink r:id="rId20" w:anchor="block_777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*(7)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Для определения структуры дополнительной профессиональной программы и трудоемкости ее освоения может применяться система зачетных единиц. Количество зачетных единиц по дополнительной профессиональной программе устанавливается организацией</w:t>
      </w:r>
      <w:hyperlink r:id="rId21" w:anchor="block_888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*(8)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дополнительной профессиональной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 и иные компоненты</w:t>
      </w:r>
      <w:hyperlink r:id="rId22" w:anchor="block_999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*(9)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Учебный план дополнительной профессиональной программы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  <w:proofErr w:type="gramEnd"/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Программа профессиональной переподготовки разрабатывается организацией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  <w:hyperlink r:id="rId23" w:anchor="block_101010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*(10)</w:t>
        </w:r>
      </w:hyperlink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hyperlink r:id="rId24" w:anchor="block_2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Исключен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Информация об изменениях: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текст </w:t>
      </w:r>
      <w:hyperlink r:id="rId25" w:anchor="block_1011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11</w:t>
        </w:r>
      </w:hyperlink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12. Формы обучения и сроки освоения дополнительной профессиональной программы определяются образовательной программой и (или) договором об образовании.</w:t>
      </w:r>
      <w:hyperlink r:id="rId26" w:anchor="block_111111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*(11)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 повышения квалификации не может быть менее 16 часов, а срок освоения программ профессиональной переподготовки - менее 250 часов.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ГАРАНТ: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hyperlink r:id="rId27" w:anchor="block_32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дополнительных профессиональных программ с использованием дистанционных образовательных технологий, электронного обучения и в сетевой форме, направленные </w:t>
      </w:r>
      <w:hyperlink r:id="rId28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письмом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21 апреля 2015 г. N ВК-1013/06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Дополнительная профессиональная программа может реализовываться полностью или частично в форме стажировки.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приобретение практических навыков и умений для их эффективного использования при исполнении своих должностных обязанностей.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стажировки определяется организацией с учетом предложений организаций, направляющих специалистов на стажировку, содержания дополнительных профессиональных программ.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стажировки определяются организацией, самостоятельно исходя из целей обучения. Продолжительность стажировки согласовывается с руководителем организации, где она проводится.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Стажировка носит индивидуальный или групповой характер и может предусматривать такие виды деятельности как: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самостоятельную работу с учебными изданиями;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профессиональных и организаторских навыков;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организации и технологии производства, работ;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участие в планировании работы организации;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технической, нормативной и другой документацией;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функциональных обязанностей должностных лиц (в качестве временно исполняющего обязанности или дублера);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в совещаниях, деловых встречах.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 реализации дополнительных профессиональных программ организацией,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электронного обучения.</w:t>
      </w:r>
      <w:hyperlink r:id="rId29" w:anchor="block_121212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*(12)</w:t>
        </w:r>
      </w:hyperlink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индивидуальному учебному плану в пределах осваиваемой дополнительной профессиональной программы, осуществляется в порядке, установленном локальными нормативными актами организации</w:t>
      </w:r>
      <w:hyperlink r:id="rId30" w:anchor="block_131313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*(13)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Дополнительные профессиональные программы реализуются образовательной организацией как самостоятельно, так и посредством сетевых форм их реализации</w:t>
      </w:r>
      <w:hyperlink r:id="rId31" w:anchor="block_141414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*(14)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Образовательный процесс в организации может осуществляться в течение всего календарного года. Продолжительность учебного года определяется организацией.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обучающихся предусматривает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занятия, консультации, выполнение аттестационной, дипломной, проектной работы и другие виды учебных занятий и учебных работ, определенные учебным планом.</w:t>
      </w:r>
      <w:proofErr w:type="gramEnd"/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При освоении дополнительных профессиональных программ профессиональной переподготовки возможен зачет учебных предметов, курсов, дисциплин (модулей), освоенных в процессе предшествующего обучения по основным профессиональным образовательным программам и (или) дополнительным профессиональным программам, порядок которого определяется организацией самостоятельно.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anchor="block_3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РФ от 15 ноября 2013 г. N 1244 в пункт 19 внесены изменения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anchor="block_1019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Освоение дополнительных профессиональных образовательных программ завершается итоговой аттестацией обучающихся в форме, определяемой организацией самостоятельно.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квалификации: удостоверение о повышении квалификации и (или) диплом о профессиональной переподготовке.</w:t>
      </w:r>
      <w:hyperlink r:id="rId34" w:anchor="block_151515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*(15)</w:t>
        </w:r>
      </w:hyperlink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</w:t>
      </w:r>
      <w:proofErr w:type="gramEnd"/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 освоившим часть дополнительной профессиональной программы и (или) отчисленным из организации, выдается справка об обучении или о периоде обучения по образцу, самостоятельно устанавливаемому организацией.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 квалификации выдается на бланке, образец которого самостоятельно устанавливается организацией.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ГАРАНТ: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hyperlink r:id="rId35" w:anchor="block_100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разработке, порядку выдачи и учёту документов о квалификации в сфере дополнительного профессионального образования, направленные </w:t>
      </w:r>
      <w:hyperlink r:id="rId36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письмом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12 марта 2015 г. N АК-608/06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hyperlink r:id="rId37" w:anchor="block_1000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разработке, заполнению, учету и хранению бланков документов о квалификации, направленные </w:t>
      </w:r>
      <w:hyperlink r:id="rId38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письмом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21 февраля 2014 г. N АК-315/06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</w:t>
      </w:r>
      <w:hyperlink r:id="rId39" w:anchor="block_161616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*(16)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21. Оценка качества освоения дополнительных профессиональных программ проводится в отношении: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результатов освоения дополнительной профессиональной программы заявленным целям и планируемым результатам обучения;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процедуры (процесса) организации и осуществления дополнительной профессиональной программы установленным требованиям к структуре, порядку и условиям реализации программ;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организации результативно и эффективно выполнять деятельность по предоставлению образовательных услуг.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22. Оценка качества освоения дополнительных профессиональных программ проводится в следующих формах: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мониторинг качества образования;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независимая оценка качества образования.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самостоятельно устанавливает виды и формы внутренней оценки качества реализации дополнительных профессиональных программ и их результатов.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внутренней оценке качества дополнительных профессиональных программ и результатов их реализации утверждается в порядке, предусмотренном образовательной организацией.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на добровольной основе могут применять процедуры независимой оценки качества образования, профессионально-общественной аккредитации дополнительных профессиональных программ и общественной аккредитации организаций.</w:t>
      </w:r>
    </w:p>
    <w:p w:rsidR="004C49F4" w:rsidRPr="004C49F4" w:rsidRDefault="004C49F4" w:rsidP="004C4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9F4" w:rsidRPr="004C49F4" w:rsidRDefault="004C49F4" w:rsidP="004C4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C49F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*(1) </w:t>
      </w:r>
      <w:hyperlink r:id="rId40" w:anchor="block_108876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3 статьи 76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*(2) Собрание законодательства Российской Федерации, 2012, N 53, ст. 7598, 2013, N 19, ст. 2326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*(3) </w:t>
      </w:r>
      <w:hyperlink r:id="rId41" w:anchor="block_108879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6 статьи 76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*(4) </w:t>
      </w:r>
      <w:hyperlink r:id="rId42" w:anchor="block_108873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2 статьи 76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*(5) </w:t>
      </w:r>
      <w:hyperlink r:id="rId43" w:anchor="block_108877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4 статьи 76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*(6) </w:t>
      </w:r>
      <w:hyperlink r:id="rId44" w:anchor="block_108878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5 статьи 76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*(7) </w:t>
      </w:r>
      <w:hyperlink r:id="rId45" w:anchor="block_108882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9 статьи 76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*(8) </w:t>
      </w:r>
      <w:hyperlink r:id="rId46" w:anchor="block_108183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4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7" w:anchor="block_108184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 статьи 13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*(9) </w:t>
      </w:r>
      <w:hyperlink r:id="rId48" w:anchor="block_1029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9 статьи 2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*(10) </w:t>
      </w:r>
      <w:hyperlink r:id="rId49" w:anchor="block_108883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10 статьи 76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*(11) </w:t>
      </w:r>
      <w:hyperlink r:id="rId50" w:anchor="block_108886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13 статьи 76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*(12) </w:t>
      </w:r>
      <w:hyperlink r:id="rId51" w:anchor="block_108182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3 статьи 13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*(13) </w:t>
      </w:r>
      <w:hyperlink r:id="rId52" w:anchor="block_108398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3 части 1 статьи 34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*(14) </w:t>
      </w:r>
      <w:hyperlink r:id="rId53" w:anchor="block_108180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1 статьи 13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*(15) </w:t>
      </w:r>
      <w:hyperlink r:id="rId54" w:anchor="block_108888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15 статьи 76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Собрание законодательства Российской Федерации, 2012, N 53, ст. 7598; 2013, N 19, ст. 2326).</w:t>
      </w:r>
    </w:p>
    <w:p w:rsidR="004C49F4" w:rsidRPr="004C49F4" w:rsidRDefault="004C49F4" w:rsidP="004C4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*(16) </w:t>
      </w:r>
      <w:hyperlink r:id="rId55" w:anchor="block_108889" w:history="1">
        <w:r w:rsidRPr="004C4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16 статьи 76</w:t>
        </w:r>
      </w:hyperlink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2013.</w:t>
      </w:r>
      <w:proofErr w:type="gramEnd"/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49F4">
        <w:rPr>
          <w:rFonts w:ascii="Times New Roman" w:eastAsia="Times New Roman" w:hAnsi="Times New Roman" w:cs="Times New Roman"/>
          <w:sz w:val="24"/>
          <w:szCs w:val="24"/>
          <w:lang w:eastAsia="ru-RU"/>
        </w:rPr>
        <w:t>N 19, ст. 2326).</w:t>
      </w:r>
      <w:proofErr w:type="gramEnd"/>
    </w:p>
    <w:p w:rsidR="004C49F4" w:rsidRPr="004C49F4" w:rsidRDefault="004C49F4" w:rsidP="004C4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Система ГАРАНТ: </w:t>
      </w:r>
      <w:hyperlink r:id="rId56" w:anchor="friends#ixzz4vNvuYPpi" w:history="1">
        <w:r w:rsidRPr="004C49F4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http://base.garant.ru/70440506/#friends#ixzz4vNvuYPpi</w:t>
        </w:r>
      </w:hyperlink>
    </w:p>
    <w:p w:rsidR="007E39C9" w:rsidRDefault="007E39C9"/>
    <w:sectPr w:rsidR="007E39C9" w:rsidSect="007E3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599E"/>
    <w:multiLevelType w:val="multilevel"/>
    <w:tmpl w:val="B9C8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9F4"/>
    <w:rsid w:val="004C49F4"/>
    <w:rsid w:val="007E3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C9"/>
  </w:style>
  <w:style w:type="paragraph" w:styleId="1">
    <w:name w:val="heading 1"/>
    <w:basedOn w:val="a"/>
    <w:link w:val="10"/>
    <w:uiPriority w:val="9"/>
    <w:qFormat/>
    <w:rsid w:val="004C4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C49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49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4C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49F4"/>
    <w:rPr>
      <w:color w:val="0000FF"/>
      <w:u w:val="single"/>
    </w:rPr>
  </w:style>
  <w:style w:type="paragraph" w:customStyle="1" w:styleId="s3">
    <w:name w:val="s_3"/>
    <w:basedOn w:val="a"/>
    <w:rsid w:val="004C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4C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C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C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4C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C49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49F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1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2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4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2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9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6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8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29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67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70291362/" TargetMode="External"/><Relationship Id="rId18" Type="http://schemas.openxmlformats.org/officeDocument/2006/relationships/hyperlink" Target="http://base.garant.ru/70440506/" TargetMode="External"/><Relationship Id="rId26" Type="http://schemas.openxmlformats.org/officeDocument/2006/relationships/hyperlink" Target="http://base.garant.ru/70440506/" TargetMode="External"/><Relationship Id="rId39" Type="http://schemas.openxmlformats.org/officeDocument/2006/relationships/hyperlink" Target="http://base.garant.ru/70440506/" TargetMode="External"/><Relationship Id="rId21" Type="http://schemas.openxmlformats.org/officeDocument/2006/relationships/hyperlink" Target="http://base.garant.ru/70440506/" TargetMode="External"/><Relationship Id="rId34" Type="http://schemas.openxmlformats.org/officeDocument/2006/relationships/hyperlink" Target="http://base.garant.ru/70440506/" TargetMode="External"/><Relationship Id="rId42" Type="http://schemas.openxmlformats.org/officeDocument/2006/relationships/hyperlink" Target="http://base.garant.ru/70291362/10/" TargetMode="External"/><Relationship Id="rId47" Type="http://schemas.openxmlformats.org/officeDocument/2006/relationships/hyperlink" Target="http://base.garant.ru/70291362/2/" TargetMode="External"/><Relationship Id="rId50" Type="http://schemas.openxmlformats.org/officeDocument/2006/relationships/hyperlink" Target="http://base.garant.ru/70291362/10/" TargetMode="External"/><Relationship Id="rId55" Type="http://schemas.openxmlformats.org/officeDocument/2006/relationships/hyperlink" Target="http://base.garant.ru/70291362/10/" TargetMode="External"/><Relationship Id="rId7" Type="http://schemas.openxmlformats.org/officeDocument/2006/relationships/hyperlink" Target="http://base.garant.ru/70291362/2/" TargetMode="External"/><Relationship Id="rId12" Type="http://schemas.openxmlformats.org/officeDocument/2006/relationships/hyperlink" Target="http://base.garant.ru/57746123/" TargetMode="External"/><Relationship Id="rId17" Type="http://schemas.openxmlformats.org/officeDocument/2006/relationships/hyperlink" Target="http://base.garant.ru/70440506/" TargetMode="External"/><Relationship Id="rId25" Type="http://schemas.openxmlformats.org/officeDocument/2006/relationships/hyperlink" Target="http://base.garant.ru/57746123/" TargetMode="External"/><Relationship Id="rId33" Type="http://schemas.openxmlformats.org/officeDocument/2006/relationships/hyperlink" Target="http://base.garant.ru/57746123/" TargetMode="External"/><Relationship Id="rId38" Type="http://schemas.openxmlformats.org/officeDocument/2006/relationships/hyperlink" Target="http://base.garant.ru/71198028/" TargetMode="External"/><Relationship Id="rId46" Type="http://schemas.openxmlformats.org/officeDocument/2006/relationships/hyperlink" Target="http://base.garant.ru/70291362/2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440506/" TargetMode="External"/><Relationship Id="rId20" Type="http://schemas.openxmlformats.org/officeDocument/2006/relationships/hyperlink" Target="http://base.garant.ru/70440506/" TargetMode="External"/><Relationship Id="rId29" Type="http://schemas.openxmlformats.org/officeDocument/2006/relationships/hyperlink" Target="http://base.garant.ru/70440506/" TargetMode="External"/><Relationship Id="rId41" Type="http://schemas.openxmlformats.org/officeDocument/2006/relationships/hyperlink" Target="http://base.garant.ru/70291362/10/" TargetMode="External"/><Relationship Id="rId54" Type="http://schemas.openxmlformats.org/officeDocument/2006/relationships/hyperlink" Target="http://base.garant.ru/70291362/1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0440506/" TargetMode="External"/><Relationship Id="rId11" Type="http://schemas.openxmlformats.org/officeDocument/2006/relationships/hyperlink" Target="http://base.garant.ru/70568294/" TargetMode="External"/><Relationship Id="rId24" Type="http://schemas.openxmlformats.org/officeDocument/2006/relationships/hyperlink" Target="http://base.garant.ru/70568294/" TargetMode="External"/><Relationship Id="rId32" Type="http://schemas.openxmlformats.org/officeDocument/2006/relationships/hyperlink" Target="http://base.garant.ru/70568294/" TargetMode="External"/><Relationship Id="rId37" Type="http://schemas.openxmlformats.org/officeDocument/2006/relationships/hyperlink" Target="http://base.garant.ru/71198028/" TargetMode="External"/><Relationship Id="rId40" Type="http://schemas.openxmlformats.org/officeDocument/2006/relationships/hyperlink" Target="http://base.garant.ru/70291362/10/" TargetMode="External"/><Relationship Id="rId45" Type="http://schemas.openxmlformats.org/officeDocument/2006/relationships/hyperlink" Target="http://base.garant.ru/70291362/10/" TargetMode="External"/><Relationship Id="rId53" Type="http://schemas.openxmlformats.org/officeDocument/2006/relationships/hyperlink" Target="http://base.garant.ru/70291362/2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base.garant.ru/70440506/" TargetMode="External"/><Relationship Id="rId15" Type="http://schemas.openxmlformats.org/officeDocument/2006/relationships/hyperlink" Target="http://base.garant.ru/70440506/" TargetMode="External"/><Relationship Id="rId23" Type="http://schemas.openxmlformats.org/officeDocument/2006/relationships/hyperlink" Target="http://base.garant.ru/70440506/" TargetMode="External"/><Relationship Id="rId28" Type="http://schemas.openxmlformats.org/officeDocument/2006/relationships/hyperlink" Target="http://base.garant.ru/71003036/" TargetMode="External"/><Relationship Id="rId36" Type="http://schemas.openxmlformats.org/officeDocument/2006/relationships/hyperlink" Target="http://base.garant.ru/70968548/" TargetMode="External"/><Relationship Id="rId49" Type="http://schemas.openxmlformats.org/officeDocument/2006/relationships/hyperlink" Target="http://base.garant.ru/70291362/10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base.garant.ru/70440506/" TargetMode="External"/><Relationship Id="rId19" Type="http://schemas.openxmlformats.org/officeDocument/2006/relationships/hyperlink" Target="http://base.garant.ru/12136354/1/" TargetMode="External"/><Relationship Id="rId31" Type="http://schemas.openxmlformats.org/officeDocument/2006/relationships/hyperlink" Target="http://base.garant.ru/70440506/" TargetMode="External"/><Relationship Id="rId44" Type="http://schemas.openxmlformats.org/officeDocument/2006/relationships/hyperlink" Target="http://base.garant.ru/70291362/10/" TargetMode="External"/><Relationship Id="rId52" Type="http://schemas.openxmlformats.org/officeDocument/2006/relationships/hyperlink" Target="http://base.garant.ru/70291362/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440506/" TargetMode="External"/><Relationship Id="rId14" Type="http://schemas.openxmlformats.org/officeDocument/2006/relationships/hyperlink" Target="http://base.garant.ru/70440506/" TargetMode="External"/><Relationship Id="rId22" Type="http://schemas.openxmlformats.org/officeDocument/2006/relationships/hyperlink" Target="http://base.garant.ru/70440506/" TargetMode="External"/><Relationship Id="rId27" Type="http://schemas.openxmlformats.org/officeDocument/2006/relationships/hyperlink" Target="http://base.garant.ru/71003036/" TargetMode="External"/><Relationship Id="rId30" Type="http://schemas.openxmlformats.org/officeDocument/2006/relationships/hyperlink" Target="http://base.garant.ru/70440506/" TargetMode="External"/><Relationship Id="rId35" Type="http://schemas.openxmlformats.org/officeDocument/2006/relationships/hyperlink" Target="http://base.garant.ru/70968548/" TargetMode="External"/><Relationship Id="rId43" Type="http://schemas.openxmlformats.org/officeDocument/2006/relationships/hyperlink" Target="http://base.garant.ru/70291362/10/" TargetMode="External"/><Relationship Id="rId48" Type="http://schemas.openxmlformats.org/officeDocument/2006/relationships/hyperlink" Target="http://base.garant.ru/70291362/1/" TargetMode="External"/><Relationship Id="rId56" Type="http://schemas.openxmlformats.org/officeDocument/2006/relationships/hyperlink" Target="http://base.garant.ru/70440506/" TargetMode="External"/><Relationship Id="rId8" Type="http://schemas.openxmlformats.org/officeDocument/2006/relationships/hyperlink" Target="http://base.garant.ru/70440506/" TargetMode="External"/><Relationship Id="rId51" Type="http://schemas.openxmlformats.org/officeDocument/2006/relationships/hyperlink" Target="http://base.garant.ru/70291362/2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3104</Words>
  <Characters>17695</Characters>
  <Application>Microsoft Office Word</Application>
  <DocSecurity>0</DocSecurity>
  <Lines>147</Lines>
  <Paragraphs>41</Paragraphs>
  <ScaleCrop>false</ScaleCrop>
  <Company>Microsoft</Company>
  <LinksUpToDate>false</LinksUpToDate>
  <CharactersWithSpaces>20758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зав. по ВМР</dc:creator>
  <cp:keywords/>
  <dc:description/>
  <cp:lastModifiedBy>Зам. зав. по ВМР</cp:lastModifiedBy>
  <cp:revision>2</cp:revision>
  <dcterms:created xsi:type="dcterms:W3CDTF">2017-10-13T11:03:00Z</dcterms:created>
  <dcterms:modified xsi:type="dcterms:W3CDTF">2017-10-13T11:03:00Z</dcterms:modified>
</cp:coreProperties>
</file>